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42" w:rsidRDefault="00175042"/>
    <w:p w:rsidR="00175042" w:rsidRDefault="00175042"/>
    <w:p w:rsidR="00175042" w:rsidRDefault="00175042"/>
    <w:p w:rsidR="00175042" w:rsidRDefault="00175042"/>
    <w:p w:rsidR="00175042" w:rsidRDefault="00175042"/>
    <w:p w:rsidR="005E7C19" w:rsidRDefault="005E7C19"/>
    <w:p w:rsidR="00175042" w:rsidRDefault="00175042"/>
    <w:p w:rsidR="00175042" w:rsidRDefault="00175042"/>
    <w:p w:rsidR="00175042" w:rsidRDefault="00175042"/>
    <w:p w:rsidR="00175042" w:rsidRDefault="00175042"/>
    <w:p w:rsidR="00175042" w:rsidRDefault="00175042"/>
    <w:p w:rsidR="00175042" w:rsidRDefault="00175042"/>
    <w:p w:rsidR="0044120A" w:rsidRDefault="00915F05" w:rsidP="0044120A">
      <w:pPr>
        <w:jc w:val="center"/>
        <w:rPr>
          <w:rFonts w:ascii="Tahoma" w:hAnsi="Tahoma" w:cs="Tahoma"/>
          <w:b/>
          <w:sz w:val="96"/>
          <w:szCs w:val="96"/>
        </w:rPr>
      </w:pPr>
      <w:r>
        <w:rPr>
          <w:rFonts w:ascii="Tahoma" w:hAnsi="Tahoma" w:cs="Tahoma"/>
          <w:b/>
          <w:sz w:val="96"/>
          <w:szCs w:val="96"/>
        </w:rPr>
        <w:t>E.R.I.C</w:t>
      </w:r>
    </w:p>
    <w:p w:rsidR="00915F05" w:rsidRPr="00915F05" w:rsidRDefault="00915F05" w:rsidP="0044120A">
      <w:pPr>
        <w:jc w:val="center"/>
        <w:rPr>
          <w:rFonts w:ascii="Tahoma" w:hAnsi="Tahoma" w:cs="Tahoma"/>
          <w:b/>
          <w:sz w:val="44"/>
          <w:szCs w:val="96"/>
        </w:rPr>
      </w:pPr>
      <w:r w:rsidRPr="00915F05">
        <w:rPr>
          <w:rFonts w:ascii="Tahoma" w:hAnsi="Tahoma" w:cs="Tahoma"/>
          <w:b/>
          <w:sz w:val="44"/>
          <w:szCs w:val="96"/>
        </w:rPr>
        <w:t>(Everyone Reads in Class)</w:t>
      </w:r>
    </w:p>
    <w:p w:rsidR="00175042" w:rsidRPr="00273B42" w:rsidRDefault="00175042" w:rsidP="0044120A">
      <w:pPr>
        <w:jc w:val="center"/>
        <w:rPr>
          <w:rFonts w:ascii="Tahoma" w:hAnsi="Tahoma" w:cs="Tahoma"/>
          <w:b/>
          <w:color w:val="A60206"/>
          <w:sz w:val="56"/>
          <w:szCs w:val="56"/>
        </w:rPr>
      </w:pPr>
      <w:r w:rsidRPr="00273B42">
        <w:rPr>
          <w:rFonts w:ascii="Tahoma" w:hAnsi="Tahoma" w:cs="Tahoma"/>
          <w:b/>
          <w:color w:val="A60206"/>
          <w:sz w:val="56"/>
          <w:szCs w:val="56"/>
        </w:rPr>
        <w:t>Curriculum Statement</w:t>
      </w:r>
    </w:p>
    <w:p w:rsidR="0044120A" w:rsidRDefault="0044120A" w:rsidP="0044120A">
      <w:pPr>
        <w:jc w:val="center"/>
        <w:rPr>
          <w:rFonts w:ascii="Tahoma" w:hAnsi="Tahoma" w:cs="Tahoma"/>
          <w:b/>
          <w:sz w:val="56"/>
          <w:szCs w:val="56"/>
        </w:rPr>
      </w:pPr>
    </w:p>
    <w:p w:rsidR="0044120A" w:rsidRDefault="0044120A" w:rsidP="0044120A">
      <w:pPr>
        <w:jc w:val="center"/>
        <w:rPr>
          <w:rFonts w:ascii="Tahoma" w:hAnsi="Tahoma" w:cs="Tahoma"/>
          <w:b/>
          <w:sz w:val="56"/>
          <w:szCs w:val="56"/>
        </w:rPr>
      </w:pPr>
    </w:p>
    <w:p w:rsidR="0044120A" w:rsidRDefault="0044120A" w:rsidP="0044120A">
      <w:pPr>
        <w:jc w:val="center"/>
        <w:rPr>
          <w:rFonts w:ascii="Tahoma" w:hAnsi="Tahoma" w:cs="Tahoma"/>
          <w:b/>
          <w:sz w:val="56"/>
          <w:szCs w:val="56"/>
        </w:rPr>
      </w:pPr>
    </w:p>
    <w:p w:rsidR="0044120A" w:rsidRDefault="0044120A" w:rsidP="0044120A">
      <w:pPr>
        <w:jc w:val="center"/>
        <w:rPr>
          <w:rFonts w:ascii="Tahoma" w:hAnsi="Tahoma" w:cs="Tahoma"/>
          <w:b/>
          <w:sz w:val="56"/>
          <w:szCs w:val="56"/>
        </w:rPr>
      </w:pPr>
    </w:p>
    <w:p w:rsidR="0044120A" w:rsidRDefault="0044120A" w:rsidP="0044120A">
      <w:pPr>
        <w:jc w:val="center"/>
        <w:rPr>
          <w:rFonts w:ascii="Tahoma" w:hAnsi="Tahoma" w:cs="Tahoma"/>
          <w:b/>
          <w:sz w:val="56"/>
          <w:szCs w:val="56"/>
        </w:rPr>
      </w:pPr>
    </w:p>
    <w:p w:rsidR="003B1E1C" w:rsidRDefault="003B1E1C" w:rsidP="003B1E1C">
      <w:pPr>
        <w:rPr>
          <w:rFonts w:ascii="Tahoma" w:hAnsi="Tahoma" w:cs="Tahoma"/>
          <w:b/>
          <w:sz w:val="56"/>
          <w:szCs w:val="56"/>
        </w:rPr>
      </w:pPr>
    </w:p>
    <w:p w:rsidR="00915F05" w:rsidRDefault="00915F05" w:rsidP="00915F05">
      <w:pPr>
        <w:rPr>
          <w:rFonts w:ascii="Tahoma" w:hAnsi="Tahoma" w:cs="Tahoma"/>
          <w:b/>
          <w:sz w:val="24"/>
          <w:szCs w:val="24"/>
          <w:u w:val="single"/>
        </w:rPr>
      </w:pPr>
      <w:r>
        <w:rPr>
          <w:rFonts w:ascii="Tahoma" w:hAnsi="Tahoma" w:cs="Tahoma"/>
          <w:b/>
          <w:sz w:val="24"/>
          <w:szCs w:val="24"/>
          <w:u w:val="single"/>
        </w:rPr>
        <w:lastRenderedPageBreak/>
        <w:t>ERIC (everyone reading in class) Intent Statement</w:t>
      </w:r>
    </w:p>
    <w:p w:rsidR="00915F05" w:rsidRDefault="00915F05" w:rsidP="00915F05">
      <w:pPr>
        <w:rPr>
          <w:rFonts w:ascii="Tahoma" w:hAnsi="Tahoma" w:cs="Tahoma"/>
          <w:sz w:val="24"/>
          <w:szCs w:val="24"/>
        </w:rPr>
      </w:pPr>
      <w:r>
        <w:rPr>
          <w:rFonts w:ascii="Tahoma" w:hAnsi="Tahoma" w:cs="Tahoma"/>
          <w:sz w:val="24"/>
          <w:szCs w:val="24"/>
        </w:rPr>
        <w:t>In ERIC, we aim to develop pupils’ enthusiasm for the world of books. We endeavour to encourage pupils to read for pleasure and to extend their general knowledge in the process. Originally, ERIC was also a tool used by Rosewood to improve the spelling ages of pupils. This continues, and is done through three components, reading, comprehension and spelling challenges.</w:t>
      </w:r>
    </w:p>
    <w:p w:rsidR="00915F05" w:rsidRDefault="00915F05" w:rsidP="00915F05">
      <w:pPr>
        <w:rPr>
          <w:rFonts w:ascii="Tahoma" w:hAnsi="Tahoma" w:cs="Tahoma"/>
          <w:b/>
          <w:sz w:val="24"/>
          <w:szCs w:val="24"/>
          <w:u w:val="single"/>
        </w:rPr>
      </w:pPr>
      <w:r>
        <w:rPr>
          <w:rFonts w:ascii="Tahoma" w:hAnsi="Tahoma" w:cs="Tahoma"/>
          <w:b/>
          <w:sz w:val="24"/>
          <w:szCs w:val="24"/>
          <w:u w:val="single"/>
        </w:rPr>
        <w:t>ERIC Implementation Statement</w:t>
      </w:r>
    </w:p>
    <w:p w:rsidR="00915F05" w:rsidRDefault="00915F05" w:rsidP="00915F05">
      <w:pPr>
        <w:rPr>
          <w:rFonts w:ascii="Tahoma" w:hAnsi="Tahoma" w:cs="Tahoma"/>
          <w:sz w:val="24"/>
          <w:szCs w:val="24"/>
        </w:rPr>
      </w:pPr>
      <w:r>
        <w:rPr>
          <w:rFonts w:ascii="Tahoma" w:hAnsi="Tahoma" w:cs="Tahoma"/>
          <w:sz w:val="24"/>
          <w:szCs w:val="24"/>
        </w:rPr>
        <w:t>The eight spelling challenges are words taken from the top primary school suggested spelling list and once all eight have been completed pupils would be considered competent at spelling.</w:t>
      </w:r>
    </w:p>
    <w:p w:rsidR="00915F05" w:rsidRDefault="00915F05" w:rsidP="00915F05">
      <w:pPr>
        <w:rPr>
          <w:rFonts w:ascii="Tahoma" w:hAnsi="Tahoma" w:cs="Tahoma"/>
          <w:sz w:val="24"/>
          <w:szCs w:val="24"/>
        </w:rPr>
      </w:pPr>
      <w:r>
        <w:rPr>
          <w:rFonts w:ascii="Tahoma" w:hAnsi="Tahoma" w:cs="Tahoma"/>
          <w:sz w:val="24"/>
          <w:szCs w:val="24"/>
        </w:rPr>
        <w:t>There are four reading levels each of which have ten stages per category and are designed not only to improve reading and comprehension, but also the pupils’ general knowledge.</w:t>
      </w:r>
    </w:p>
    <w:p w:rsidR="00915F05" w:rsidRDefault="00915F05" w:rsidP="00915F05">
      <w:pPr>
        <w:pStyle w:val="ListParagraph"/>
        <w:numPr>
          <w:ilvl w:val="0"/>
          <w:numId w:val="8"/>
        </w:numPr>
        <w:spacing w:line="256" w:lineRule="auto"/>
        <w:rPr>
          <w:rFonts w:ascii="Tahoma" w:hAnsi="Tahoma" w:cs="Tahoma"/>
          <w:sz w:val="24"/>
          <w:szCs w:val="24"/>
        </w:rPr>
      </w:pPr>
      <w:r>
        <w:rPr>
          <w:rFonts w:ascii="Tahoma" w:hAnsi="Tahoma" w:cs="Tahoma"/>
          <w:sz w:val="24"/>
          <w:szCs w:val="24"/>
        </w:rPr>
        <w:t>Year 7 and 8 complete the reading/comprehension and spelling challenges.</w:t>
      </w:r>
    </w:p>
    <w:p w:rsidR="00915F05" w:rsidRDefault="00915F05" w:rsidP="00915F05">
      <w:pPr>
        <w:pStyle w:val="ListParagraph"/>
        <w:numPr>
          <w:ilvl w:val="0"/>
          <w:numId w:val="8"/>
        </w:numPr>
        <w:spacing w:line="256" w:lineRule="auto"/>
        <w:rPr>
          <w:rFonts w:ascii="Tahoma" w:hAnsi="Tahoma" w:cs="Tahoma"/>
          <w:sz w:val="24"/>
          <w:szCs w:val="24"/>
        </w:rPr>
      </w:pPr>
      <w:r>
        <w:rPr>
          <w:rFonts w:ascii="Tahoma" w:hAnsi="Tahoma" w:cs="Tahoma"/>
          <w:sz w:val="24"/>
          <w:szCs w:val="24"/>
        </w:rPr>
        <w:t>Year 9 and 10 have a group reader, which pupils and staff choose together and read, discussing each chapter as they complete the book.</w:t>
      </w:r>
    </w:p>
    <w:p w:rsidR="00915F05" w:rsidRDefault="00915F05" w:rsidP="00915F05">
      <w:pPr>
        <w:rPr>
          <w:rFonts w:ascii="Tahoma" w:hAnsi="Tahoma" w:cs="Tahoma"/>
          <w:b/>
          <w:sz w:val="24"/>
          <w:szCs w:val="24"/>
          <w:u w:val="single"/>
        </w:rPr>
      </w:pPr>
      <w:r>
        <w:rPr>
          <w:rFonts w:ascii="Tahoma" w:hAnsi="Tahoma" w:cs="Tahoma"/>
          <w:b/>
          <w:sz w:val="24"/>
          <w:szCs w:val="24"/>
          <w:u w:val="single"/>
        </w:rPr>
        <w:t>An ERIC session</w:t>
      </w:r>
    </w:p>
    <w:p w:rsidR="00915F05" w:rsidRDefault="00915F05" w:rsidP="00915F05">
      <w:pPr>
        <w:rPr>
          <w:rFonts w:ascii="Tahoma" w:hAnsi="Tahoma" w:cs="Tahoma"/>
          <w:sz w:val="24"/>
          <w:szCs w:val="24"/>
        </w:rPr>
      </w:pPr>
      <w:r>
        <w:rPr>
          <w:rFonts w:ascii="Tahoma" w:hAnsi="Tahoma" w:cs="Tahoma"/>
          <w:sz w:val="24"/>
          <w:szCs w:val="24"/>
        </w:rPr>
        <w:t>Each ERIC session should be divided into three distinct parts:</w:t>
      </w:r>
    </w:p>
    <w:p w:rsidR="00915F05" w:rsidRDefault="00915F05" w:rsidP="00915F05">
      <w:pPr>
        <w:pStyle w:val="ListParagraph"/>
        <w:numPr>
          <w:ilvl w:val="0"/>
          <w:numId w:val="9"/>
        </w:numPr>
        <w:spacing w:line="256" w:lineRule="auto"/>
        <w:rPr>
          <w:rFonts w:ascii="Tahoma" w:hAnsi="Tahoma" w:cs="Tahoma"/>
          <w:sz w:val="24"/>
          <w:szCs w:val="24"/>
        </w:rPr>
      </w:pPr>
      <w:r>
        <w:rPr>
          <w:rFonts w:ascii="Tahoma" w:hAnsi="Tahoma" w:cs="Tahoma"/>
          <w:sz w:val="24"/>
          <w:szCs w:val="24"/>
        </w:rPr>
        <w:t>10 minutes working on the appropriate spelling challenge.</w:t>
      </w:r>
    </w:p>
    <w:p w:rsidR="00915F05" w:rsidRDefault="00915F05" w:rsidP="00915F05">
      <w:pPr>
        <w:pStyle w:val="ListParagraph"/>
        <w:numPr>
          <w:ilvl w:val="0"/>
          <w:numId w:val="9"/>
        </w:numPr>
        <w:spacing w:line="256" w:lineRule="auto"/>
        <w:rPr>
          <w:rFonts w:ascii="Tahoma" w:hAnsi="Tahoma" w:cs="Tahoma"/>
          <w:sz w:val="24"/>
          <w:szCs w:val="24"/>
        </w:rPr>
      </w:pPr>
      <w:r>
        <w:rPr>
          <w:rFonts w:ascii="Tahoma" w:hAnsi="Tahoma" w:cs="Tahoma"/>
          <w:sz w:val="24"/>
          <w:szCs w:val="24"/>
        </w:rPr>
        <w:t>10 minutes working on the appropriate reading challenge.</w:t>
      </w:r>
    </w:p>
    <w:p w:rsidR="00915F05" w:rsidRDefault="00915F05" w:rsidP="00915F05">
      <w:pPr>
        <w:pStyle w:val="ListParagraph"/>
        <w:numPr>
          <w:ilvl w:val="0"/>
          <w:numId w:val="9"/>
        </w:numPr>
        <w:spacing w:line="256" w:lineRule="auto"/>
        <w:rPr>
          <w:rFonts w:ascii="Tahoma" w:hAnsi="Tahoma" w:cs="Tahoma"/>
          <w:sz w:val="24"/>
          <w:szCs w:val="24"/>
        </w:rPr>
      </w:pPr>
      <w:r>
        <w:rPr>
          <w:rFonts w:ascii="Tahoma" w:hAnsi="Tahoma" w:cs="Tahoma"/>
          <w:sz w:val="24"/>
          <w:szCs w:val="24"/>
        </w:rPr>
        <w:t>The remainder of the session is for either group or individual reading.</w:t>
      </w:r>
    </w:p>
    <w:p w:rsidR="00915F05" w:rsidRDefault="00915F05" w:rsidP="00915F05">
      <w:pPr>
        <w:rPr>
          <w:rFonts w:ascii="Tahoma" w:hAnsi="Tahoma" w:cs="Tahoma"/>
          <w:b/>
          <w:sz w:val="24"/>
          <w:szCs w:val="24"/>
          <w:u w:val="single"/>
        </w:rPr>
      </w:pPr>
      <w:r>
        <w:rPr>
          <w:rFonts w:ascii="Tahoma" w:hAnsi="Tahoma" w:cs="Tahoma"/>
          <w:b/>
          <w:sz w:val="24"/>
          <w:szCs w:val="24"/>
          <w:u w:val="single"/>
        </w:rPr>
        <w:t>Impacts</w:t>
      </w:r>
    </w:p>
    <w:p w:rsidR="00915F05" w:rsidRDefault="00915F05" w:rsidP="00915F05">
      <w:pPr>
        <w:pStyle w:val="ListParagraph"/>
        <w:numPr>
          <w:ilvl w:val="0"/>
          <w:numId w:val="10"/>
        </w:numPr>
        <w:spacing w:line="256" w:lineRule="auto"/>
        <w:rPr>
          <w:rFonts w:ascii="Tahoma" w:hAnsi="Tahoma" w:cs="Tahoma"/>
          <w:sz w:val="24"/>
          <w:szCs w:val="24"/>
        </w:rPr>
      </w:pPr>
      <w:r>
        <w:rPr>
          <w:rFonts w:ascii="Tahoma" w:hAnsi="Tahoma" w:cs="Tahoma"/>
          <w:sz w:val="24"/>
          <w:szCs w:val="24"/>
        </w:rPr>
        <w:t>Pupils will become enthusiastic and independent readers.</w:t>
      </w:r>
    </w:p>
    <w:p w:rsidR="00915F05" w:rsidRDefault="00915F05" w:rsidP="00915F05">
      <w:pPr>
        <w:pStyle w:val="ListParagraph"/>
        <w:numPr>
          <w:ilvl w:val="0"/>
          <w:numId w:val="10"/>
        </w:numPr>
        <w:spacing w:line="256" w:lineRule="auto"/>
        <w:rPr>
          <w:rFonts w:ascii="Tahoma" w:hAnsi="Tahoma" w:cs="Tahoma"/>
          <w:sz w:val="24"/>
          <w:szCs w:val="24"/>
        </w:rPr>
      </w:pPr>
      <w:r>
        <w:rPr>
          <w:rFonts w:ascii="Tahoma" w:hAnsi="Tahoma" w:cs="Tahoma"/>
          <w:sz w:val="24"/>
          <w:szCs w:val="24"/>
        </w:rPr>
        <w:t>Reading and spelling ages will improve.</w:t>
      </w:r>
    </w:p>
    <w:p w:rsidR="00915F05" w:rsidRDefault="00915F05" w:rsidP="00915F05">
      <w:pPr>
        <w:pStyle w:val="ListParagraph"/>
        <w:numPr>
          <w:ilvl w:val="0"/>
          <w:numId w:val="10"/>
        </w:numPr>
        <w:spacing w:line="256" w:lineRule="auto"/>
        <w:rPr>
          <w:rFonts w:ascii="Tahoma" w:hAnsi="Tahoma" w:cs="Tahoma"/>
          <w:sz w:val="24"/>
          <w:szCs w:val="24"/>
        </w:rPr>
      </w:pPr>
      <w:r>
        <w:rPr>
          <w:rFonts w:ascii="Tahoma" w:hAnsi="Tahoma" w:cs="Tahoma"/>
          <w:sz w:val="24"/>
          <w:szCs w:val="24"/>
        </w:rPr>
        <w:t>Overall general knowledge will improve.</w:t>
      </w:r>
    </w:p>
    <w:p w:rsidR="0044120A" w:rsidRPr="0044120A" w:rsidRDefault="0044120A" w:rsidP="003B1E1C">
      <w:pPr>
        <w:rPr>
          <w:rFonts w:ascii="Tahoma" w:hAnsi="Tahoma" w:cs="Tahoma"/>
          <w:b/>
          <w:sz w:val="56"/>
          <w:szCs w:val="56"/>
        </w:rPr>
      </w:pPr>
      <w:bookmarkStart w:id="0" w:name="_GoBack"/>
      <w:bookmarkEnd w:id="0"/>
    </w:p>
    <w:sectPr w:rsidR="0044120A" w:rsidRPr="0044120A" w:rsidSect="0044120A">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0A" w:rsidRDefault="0044120A" w:rsidP="0044120A">
      <w:pPr>
        <w:spacing w:after="0" w:line="240" w:lineRule="auto"/>
      </w:pPr>
      <w:r>
        <w:separator/>
      </w:r>
    </w:p>
  </w:endnote>
  <w:endnote w:type="continuationSeparator" w:id="0">
    <w:p w:rsidR="0044120A" w:rsidRDefault="0044120A" w:rsidP="0044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4513"/>
      <w:gridCol w:w="4513"/>
    </w:tblGrid>
    <w:tr w:rsidR="006F4D5A" w:rsidTr="00915F05">
      <w:trPr>
        <w:trHeight w:val="142"/>
      </w:trPr>
      <w:tc>
        <w:tcPr>
          <w:tcW w:w="2500" w:type="pct"/>
          <w:shd w:val="clear" w:color="auto" w:fill="A60206"/>
          <w:vAlign w:val="center"/>
        </w:tcPr>
        <w:p w:rsidR="006F4D5A" w:rsidRDefault="00915F05" w:rsidP="003B1E1C">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750AF812E9504610B88674C54CF890CE"/>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sz w:val="18"/>
                  <w:szCs w:val="18"/>
                </w:rPr>
                <w:t>E.R.I.C</w:t>
              </w:r>
              <w:r w:rsidR="006F4D5A">
                <w:rPr>
                  <w:caps/>
                  <w:color w:val="FFFFFF" w:themeColor="background1"/>
                  <w:sz w:val="18"/>
                  <w:szCs w:val="18"/>
                </w:rPr>
                <w:t xml:space="preserve"> Curriculum statement</w:t>
              </w:r>
            </w:sdtContent>
          </w:sdt>
        </w:p>
      </w:tc>
      <w:tc>
        <w:tcPr>
          <w:tcW w:w="2500" w:type="pct"/>
          <w:shd w:val="clear" w:color="auto" w:fill="A60206"/>
          <w:vAlign w:val="center"/>
        </w:tcPr>
        <w:p w:rsidR="006F4D5A" w:rsidRDefault="006F4D5A" w:rsidP="006F4D5A">
          <w:pPr>
            <w:pStyle w:val="Footer"/>
            <w:spacing w:before="80" w:after="80"/>
            <w:jc w:val="right"/>
            <w:rPr>
              <w:caps/>
              <w:color w:val="FFFFFF" w:themeColor="background1"/>
              <w:sz w:val="18"/>
              <w:szCs w:val="18"/>
            </w:rPr>
          </w:pPr>
          <w:r>
            <w:rPr>
              <w:caps/>
              <w:color w:val="FFFFFF" w:themeColor="background1"/>
              <w:sz w:val="18"/>
              <w:szCs w:val="18"/>
            </w:rPr>
            <w:t>Rosewood School</w:t>
          </w:r>
        </w:p>
      </w:tc>
    </w:tr>
  </w:tbl>
  <w:p w:rsidR="006F4D5A" w:rsidRDefault="006F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0A" w:rsidRDefault="0044120A" w:rsidP="0044120A">
      <w:pPr>
        <w:spacing w:after="0" w:line="240" w:lineRule="auto"/>
      </w:pPr>
      <w:r>
        <w:separator/>
      </w:r>
    </w:p>
  </w:footnote>
  <w:footnote w:type="continuationSeparator" w:id="0">
    <w:p w:rsidR="0044120A" w:rsidRDefault="0044120A" w:rsidP="0044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0A" w:rsidRDefault="0044120A">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-360680</wp:posOffset>
          </wp:positionV>
          <wp:extent cx="2921000" cy="817880"/>
          <wp:effectExtent l="0" t="0" r="0" b="0"/>
          <wp:wrapTight wrapText="bothSides">
            <wp:wrapPolygon edited="0">
              <wp:start x="2395" y="3019"/>
              <wp:lineTo x="1409" y="5534"/>
              <wp:lineTo x="704" y="9056"/>
              <wp:lineTo x="845" y="13081"/>
              <wp:lineTo x="1831" y="17609"/>
              <wp:lineTo x="2113" y="18615"/>
              <wp:lineTo x="3663" y="18615"/>
              <wp:lineTo x="10706" y="17609"/>
              <wp:lineTo x="20426" y="14590"/>
              <wp:lineTo x="20708" y="7547"/>
              <wp:lineTo x="18172" y="6540"/>
              <wp:lineTo x="3522" y="3019"/>
              <wp:lineTo x="2395" y="3019"/>
            </wp:wrapPolygon>
          </wp:wrapTight>
          <wp:docPr id="2" name="Picture 2" descr="C:\Users\lwilkes4\AppData\Local\Microsoft\Windows\INetCache\Content.Word\png-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es4\AppData\Local\Microsoft\Windows\INetCache\Content.Word\png-file.png"/>
                  <pic:cNvPicPr>
                    <a:picLocks noChangeAspect="1" noChangeArrowheads="1"/>
                  </pic:cNvPicPr>
                </pic:nvPicPr>
                <pic:blipFill>
                  <a:blip r:embed="rId1">
                    <a:extLst>
                      <a:ext uri="{28A0092B-C50C-407E-A947-70E740481C1C}">
                        <a14:useLocalDpi xmlns:a14="http://schemas.microsoft.com/office/drawing/2010/main" val="0"/>
                      </a:ext>
                    </a:extLst>
                  </a:blip>
                  <a:srcRect l="22641" t="38603" r="21907" b="39346"/>
                  <a:stretch>
                    <a:fillRect/>
                  </a:stretch>
                </pic:blipFill>
                <pic:spPr bwMode="auto">
                  <a:xfrm>
                    <a:off x="0" y="0"/>
                    <a:ext cx="2921000" cy="81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0A" w:rsidRDefault="0044120A">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0</wp:posOffset>
          </wp:positionV>
          <wp:extent cx="5088890" cy="1048385"/>
          <wp:effectExtent l="0" t="0" r="0" b="0"/>
          <wp:wrapTight wrapText="bothSides">
            <wp:wrapPolygon edited="0">
              <wp:start x="2426" y="392"/>
              <wp:lineTo x="2021" y="1570"/>
              <wp:lineTo x="970" y="6280"/>
              <wp:lineTo x="970" y="8242"/>
              <wp:lineTo x="1051" y="15307"/>
              <wp:lineTo x="2345" y="19624"/>
              <wp:lineTo x="2749" y="20409"/>
              <wp:lineTo x="3234" y="20409"/>
              <wp:lineTo x="20295" y="14915"/>
              <wp:lineTo x="20215" y="9420"/>
              <wp:lineTo x="19891" y="7457"/>
              <wp:lineTo x="20053" y="5495"/>
              <wp:lineTo x="3558" y="392"/>
              <wp:lineTo x="2426" y="392"/>
            </wp:wrapPolygon>
          </wp:wrapTight>
          <wp:docPr id="3" name="Picture 3" descr="C:\Users\lwilkes4\AppData\Local\Microsoft\Windows\INetCache\Content.Word\png-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es4\AppData\Local\Microsoft\Windows\INetCache\Content.Word\png-file.png"/>
                  <pic:cNvPicPr>
                    <a:picLocks noChangeAspect="1" noChangeArrowheads="1"/>
                  </pic:cNvPicPr>
                </pic:nvPicPr>
                <pic:blipFill>
                  <a:blip r:embed="rId1">
                    <a:extLst>
                      <a:ext uri="{28A0092B-C50C-407E-A947-70E740481C1C}">
                        <a14:useLocalDpi xmlns:a14="http://schemas.microsoft.com/office/drawing/2010/main" val="0"/>
                      </a:ext>
                    </a:extLst>
                  </a:blip>
                  <a:srcRect l="22641" t="42139" r="21907" b="41644"/>
                  <a:stretch>
                    <a:fillRect/>
                  </a:stretch>
                </pic:blipFill>
                <pic:spPr bwMode="auto">
                  <a:xfrm>
                    <a:off x="0" y="0"/>
                    <a:ext cx="508889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5pt;height:11.55pt" o:bullet="t">
        <v:imagedata r:id="rId1" o:title="clip_image001"/>
      </v:shape>
    </w:pict>
  </w:numPicBullet>
  <w:abstractNum w:abstractNumId="0" w15:restartNumberingAfterBreak="0">
    <w:nsid w:val="017F13BF"/>
    <w:multiLevelType w:val="hybridMultilevel"/>
    <w:tmpl w:val="7878F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F3516"/>
    <w:multiLevelType w:val="hybridMultilevel"/>
    <w:tmpl w:val="A20C174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775631"/>
    <w:multiLevelType w:val="hybridMultilevel"/>
    <w:tmpl w:val="2122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9F174D"/>
    <w:multiLevelType w:val="hybridMultilevel"/>
    <w:tmpl w:val="2AB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BE6DE0"/>
    <w:multiLevelType w:val="hybridMultilevel"/>
    <w:tmpl w:val="CD502AA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117EBB"/>
    <w:multiLevelType w:val="hybridMultilevel"/>
    <w:tmpl w:val="C70A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7B09DE"/>
    <w:multiLevelType w:val="hybridMultilevel"/>
    <w:tmpl w:val="82F0C76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208E4"/>
    <w:multiLevelType w:val="hybridMultilevel"/>
    <w:tmpl w:val="5928A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3"/>
  </w:num>
  <w:num w:numId="6">
    <w:abstractNumId w:val="6"/>
  </w:num>
  <w:num w:numId="7">
    <w:abstractNumId w:val="0"/>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42"/>
    <w:rsid w:val="00175042"/>
    <w:rsid w:val="00273B42"/>
    <w:rsid w:val="003B1E1C"/>
    <w:rsid w:val="0044120A"/>
    <w:rsid w:val="004D690F"/>
    <w:rsid w:val="005C743F"/>
    <w:rsid w:val="005E7C19"/>
    <w:rsid w:val="00612F77"/>
    <w:rsid w:val="006F4D5A"/>
    <w:rsid w:val="00726133"/>
    <w:rsid w:val="00915F05"/>
    <w:rsid w:val="00A37281"/>
    <w:rsid w:val="00B23018"/>
    <w:rsid w:val="00D302D8"/>
    <w:rsid w:val="00EB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7FFAD"/>
  <w15:chartTrackingRefBased/>
  <w15:docId w15:val="{D03A1A22-3CDD-4BA4-B529-8A78D4CB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0A"/>
    <w:pPr>
      <w:ind w:left="720"/>
      <w:contextualSpacing/>
    </w:pPr>
  </w:style>
  <w:style w:type="paragraph" w:styleId="Header">
    <w:name w:val="header"/>
    <w:basedOn w:val="Normal"/>
    <w:link w:val="HeaderChar"/>
    <w:uiPriority w:val="99"/>
    <w:unhideWhenUsed/>
    <w:rsid w:val="00441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20A"/>
  </w:style>
  <w:style w:type="paragraph" w:styleId="Footer">
    <w:name w:val="footer"/>
    <w:basedOn w:val="Normal"/>
    <w:link w:val="FooterChar"/>
    <w:uiPriority w:val="99"/>
    <w:unhideWhenUsed/>
    <w:rsid w:val="00441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20A"/>
  </w:style>
  <w:style w:type="paragraph" w:styleId="BalloonText">
    <w:name w:val="Balloon Text"/>
    <w:basedOn w:val="Normal"/>
    <w:link w:val="BalloonTextChar"/>
    <w:uiPriority w:val="99"/>
    <w:semiHidden/>
    <w:unhideWhenUsed/>
    <w:rsid w:val="00EB5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7">
      <w:bodyDiv w:val="1"/>
      <w:marLeft w:val="0"/>
      <w:marRight w:val="0"/>
      <w:marTop w:val="0"/>
      <w:marBottom w:val="0"/>
      <w:divBdr>
        <w:top w:val="none" w:sz="0" w:space="0" w:color="auto"/>
        <w:left w:val="none" w:sz="0" w:space="0" w:color="auto"/>
        <w:bottom w:val="none" w:sz="0" w:space="0" w:color="auto"/>
        <w:right w:val="none" w:sz="0" w:space="0" w:color="auto"/>
      </w:divBdr>
    </w:div>
    <w:div w:id="3153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0AF812E9504610B88674C54CF890CE"/>
        <w:category>
          <w:name w:val="General"/>
          <w:gallery w:val="placeholder"/>
        </w:category>
        <w:types>
          <w:type w:val="bbPlcHdr"/>
        </w:types>
        <w:behaviors>
          <w:behavior w:val="content"/>
        </w:behaviors>
        <w:guid w:val="{FAE67749-42D8-4DE3-AF10-E23AEE5DE0A3}"/>
      </w:docPartPr>
      <w:docPartBody>
        <w:p w:rsidR="00622870" w:rsidRDefault="00167659" w:rsidP="00167659">
          <w:pPr>
            <w:pStyle w:val="750AF812E9504610B88674C54CF890CE"/>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59"/>
    <w:rsid w:val="00167659"/>
    <w:rsid w:val="0062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AF2A989BF4BDCA3695A4A683D7183">
    <w:name w:val="E4EAF2A989BF4BDCA3695A4A683D7183"/>
    <w:rsid w:val="00167659"/>
  </w:style>
  <w:style w:type="character" w:styleId="PlaceholderText">
    <w:name w:val="Placeholder Text"/>
    <w:basedOn w:val="DefaultParagraphFont"/>
    <w:uiPriority w:val="99"/>
    <w:semiHidden/>
    <w:rsid w:val="00167659"/>
    <w:rPr>
      <w:color w:val="808080"/>
    </w:rPr>
  </w:style>
  <w:style w:type="paragraph" w:customStyle="1" w:styleId="5E8597225D8C4A8CB0F145CDC8A2E253">
    <w:name w:val="5E8597225D8C4A8CB0F145CDC8A2E253"/>
    <w:rsid w:val="00167659"/>
  </w:style>
  <w:style w:type="paragraph" w:customStyle="1" w:styleId="750AF812E9504610B88674C54CF890CE">
    <w:name w:val="750AF812E9504610B88674C54CF890CE"/>
    <w:rsid w:val="00167659"/>
  </w:style>
  <w:style w:type="paragraph" w:customStyle="1" w:styleId="CDAC8526E31B4A30A01CCEDFB7F87DFF">
    <w:name w:val="CDAC8526E31B4A30A01CCEDFB7F87DFF"/>
    <w:rsid w:val="00167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Maths Curriculum statement</vt:lpstr>
    </vt:vector>
  </TitlesOfParts>
  <Company>RM Education</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Curriculum statement</dc:title>
  <dc:subject/>
  <dc:creator>Mr L. Wilkes</dc:creator>
  <cp:keywords/>
  <dc:description/>
  <cp:lastModifiedBy>Ms A. Cooper</cp:lastModifiedBy>
  <cp:revision>4</cp:revision>
  <cp:lastPrinted>2020-01-14T09:29:00Z</cp:lastPrinted>
  <dcterms:created xsi:type="dcterms:W3CDTF">2020-01-30T14:21:00Z</dcterms:created>
  <dcterms:modified xsi:type="dcterms:W3CDTF">2023-10-25T09:53:00Z</dcterms:modified>
</cp:coreProperties>
</file>